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14"/>
        <w:gridCol w:w="1110"/>
        <w:gridCol w:w="1595"/>
        <w:gridCol w:w="1441"/>
        <w:gridCol w:w="1518"/>
        <w:gridCol w:w="1436"/>
        <w:gridCol w:w="1600"/>
        <w:gridCol w:w="1518"/>
      </w:tblGrid>
      <w:tr w:rsidR="003F139F" w:rsidRPr="00AE1D29" w:rsidTr="00D37F18">
        <w:trPr>
          <w:trHeight w:val="300"/>
        </w:trPr>
        <w:tc>
          <w:tcPr>
            <w:tcW w:w="41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textDirection w:val="btLr"/>
            <w:vAlign w:val="center"/>
            <w:hideMark/>
          </w:tcPr>
          <w:p w:rsidR="003F139F" w:rsidRPr="00AE1D29" w:rsidRDefault="003F139F" w:rsidP="00D37F18">
            <w:pPr>
              <w:spacing w:after="0" w:line="240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Wypełnia Zespół Kierunku</w:t>
            </w:r>
          </w:p>
        </w:tc>
        <w:tc>
          <w:tcPr>
            <w:tcW w:w="7100" w:type="dxa"/>
            <w:gridSpan w:val="5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Nazwa modułu (bloku przedmiotów):  </w:t>
            </w:r>
            <w:r w:rsidR="00D37F18" w:rsidRPr="00AE1D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PRZEDMIOTY</w:t>
            </w:r>
            <w:r w:rsidR="00D37F18" w:rsidRPr="00AE1D2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D37F18" w:rsidRPr="00AE1D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KIERUNKOWE</w:t>
            </w:r>
          </w:p>
        </w:tc>
        <w:tc>
          <w:tcPr>
            <w:tcW w:w="31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Kod modułu:  </w:t>
            </w:r>
            <w:r w:rsidR="00101D93" w:rsidRPr="00AE1D29">
              <w:rPr>
                <w:rFonts w:ascii="Times New Roman" w:eastAsia="Times New Roman" w:hAnsi="Times New Roman" w:cs="Times New Roman"/>
                <w:lang w:eastAsia="pl-PL"/>
              </w:rPr>
              <w:t>C</w:t>
            </w:r>
          </w:p>
        </w:tc>
      </w:tr>
      <w:tr w:rsidR="003F139F" w:rsidRPr="00AE1D29" w:rsidTr="00811789">
        <w:tc>
          <w:tcPr>
            <w:tcW w:w="414" w:type="dxa"/>
            <w:vMerge/>
            <w:tcBorders>
              <w:left w:val="single" w:sz="12" w:space="0" w:color="auto"/>
            </w:tcBorders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71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Nazwa przedmiotu:  </w:t>
            </w:r>
            <w:r w:rsidR="00091CC4" w:rsidRPr="00AE1D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Prawo cywilne i postępowanie</w:t>
            </w:r>
            <w:r w:rsidR="00091CC4" w:rsidRPr="00AE1D29">
              <w:rPr>
                <w:rFonts w:ascii="Times New Roman" w:eastAsia="Times New Roman" w:hAnsi="Times New Roman" w:cs="Times New Roman"/>
                <w:lang w:eastAsia="pl-PL"/>
              </w:rPr>
              <w:t xml:space="preserve"> c</w:t>
            </w:r>
            <w:r w:rsidR="00091CC4" w:rsidRPr="00AE1D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ywilne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Kod przedmiotu:</w:t>
            </w:r>
            <w:r w:rsidRPr="00AE1D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 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101D93" w:rsidRPr="00AE1D29">
              <w:rPr>
                <w:rFonts w:ascii="Times New Roman" w:eastAsia="Times New Roman" w:hAnsi="Times New Roman" w:cs="Times New Roman"/>
                <w:lang w:eastAsia="pl-PL"/>
              </w:rPr>
              <w:t>33</w:t>
            </w:r>
          </w:p>
        </w:tc>
      </w:tr>
      <w:tr w:rsidR="003F139F" w:rsidRPr="00AE1D29" w:rsidTr="00811789">
        <w:tc>
          <w:tcPr>
            <w:tcW w:w="414" w:type="dxa"/>
            <w:vMerge/>
            <w:tcBorders>
              <w:left w:val="single" w:sz="12" w:space="0" w:color="auto"/>
            </w:tcBorders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02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Nazwa jednostki organizacyjnej prowadzącej przedmiot / moduł: </w:t>
            </w:r>
            <w:r w:rsidRPr="00AE1D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INSTYTUT EKONOMICZNY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3F139F" w:rsidRPr="00AE1D29" w:rsidTr="00811789">
        <w:tc>
          <w:tcPr>
            <w:tcW w:w="414" w:type="dxa"/>
            <w:vMerge/>
            <w:tcBorders>
              <w:left w:val="single" w:sz="12" w:space="0" w:color="auto"/>
            </w:tcBorders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021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Nazwa kierunku:  </w:t>
            </w:r>
            <w:r w:rsidR="00A4567B" w:rsidRPr="0026206A">
              <w:rPr>
                <w:rFonts w:ascii="Times New Roman" w:eastAsia="Times New Roman" w:hAnsi="Times New Roman" w:cs="Times New Roman"/>
                <w:b/>
                <w:lang w:eastAsia="pl-PL"/>
              </w:rPr>
              <w:t>Kryminologia i zapobieganie patologiom społecznym</w:t>
            </w:r>
          </w:p>
        </w:tc>
      </w:tr>
      <w:tr w:rsidR="003F139F" w:rsidRPr="00AE1D29" w:rsidTr="000B355D">
        <w:tc>
          <w:tcPr>
            <w:tcW w:w="414" w:type="dxa"/>
            <w:vMerge/>
            <w:tcBorders>
              <w:left w:val="single" w:sz="12" w:space="0" w:color="auto"/>
            </w:tcBorders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Forma studiów: </w:t>
            </w:r>
            <w:r w:rsidRPr="00AE1D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SS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F139F" w:rsidRPr="00AE1D29" w:rsidRDefault="000B355D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3F139F" w:rsidRPr="00AE1D29">
              <w:rPr>
                <w:rFonts w:ascii="Times New Roman" w:eastAsia="Times New Roman" w:hAnsi="Times New Roman" w:cs="Times New Roman"/>
                <w:lang w:eastAsia="pl-PL"/>
              </w:rPr>
              <w:t>Profil kształcenia: </w:t>
            </w:r>
            <w:r w:rsidR="003F139F" w:rsidRPr="00AE1D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praktyczny</w:t>
            </w:r>
            <w:r w:rsidR="003F139F"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3F139F" w:rsidRPr="00AE1D29" w:rsidRDefault="003F139F" w:rsidP="0026206A">
            <w:pPr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Poziom kształcenia: </w:t>
            </w:r>
            <w:r w:rsidRPr="00AE1D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studia I stopnia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3F139F" w:rsidRPr="00AE1D29" w:rsidTr="000B355D">
        <w:tc>
          <w:tcPr>
            <w:tcW w:w="414" w:type="dxa"/>
            <w:vMerge/>
            <w:tcBorders>
              <w:left w:val="single" w:sz="12" w:space="0" w:color="auto"/>
            </w:tcBorders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7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Rok / semestr:   </w:t>
            </w:r>
          </w:p>
          <w:p w:rsidR="003F139F" w:rsidRPr="00AE1D29" w:rsidRDefault="003F139F" w:rsidP="00101D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101D93" w:rsidRPr="00AE1D29">
              <w:rPr>
                <w:rFonts w:ascii="Times New Roman" w:eastAsia="Times New Roman" w:hAnsi="Times New Roman" w:cs="Times New Roman"/>
                <w:lang w:eastAsia="pl-PL"/>
              </w:rPr>
              <w:t>II/</w:t>
            </w:r>
            <w:r w:rsidR="000B355D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Status przedmiotu /modułu: </w:t>
            </w:r>
          </w:p>
          <w:p w:rsidR="003F139F" w:rsidRPr="00AE1D29" w:rsidRDefault="000B355D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 </w:t>
            </w:r>
            <w:r w:rsidR="003F139F" w:rsidRPr="00AE1D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obowiązkowy</w:t>
            </w:r>
            <w:r w:rsidR="003F139F"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3F139F" w:rsidRPr="00AE1D29" w:rsidRDefault="003F139F" w:rsidP="0026206A">
            <w:pPr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Język przedmiotu / modułu: </w:t>
            </w:r>
          </w:p>
          <w:p w:rsidR="003F139F" w:rsidRPr="00AE1D29" w:rsidRDefault="003F139F" w:rsidP="0026206A">
            <w:pPr>
              <w:spacing w:after="0" w:line="240" w:lineRule="auto"/>
              <w:ind w:left="141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polski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3F139F" w:rsidRPr="00AE1D29" w:rsidTr="000B355D">
        <w:tc>
          <w:tcPr>
            <w:tcW w:w="414" w:type="dxa"/>
            <w:vMerge/>
            <w:tcBorders>
              <w:left w:val="single" w:sz="12" w:space="0" w:color="auto"/>
            </w:tcBorders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Forma zajęć 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wykład 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ćwiczenia 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laboratorium 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projekt 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seminarium 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inne  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br/>
              <w:t>(wpisać jakie) </w:t>
            </w:r>
          </w:p>
        </w:tc>
      </w:tr>
      <w:tr w:rsidR="003F139F" w:rsidRPr="00AE1D29" w:rsidTr="000B355D">
        <w:tc>
          <w:tcPr>
            <w:tcW w:w="414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Wymiar zajęć (godz.) 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091CC4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091CC4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  <w:r w:rsidR="003F139F"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14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15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</w:tbl>
    <w:p w:rsidR="003F139F" w:rsidRPr="00AE1D29" w:rsidRDefault="003F139F" w:rsidP="003F139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AE1D29">
        <w:rPr>
          <w:rFonts w:ascii="Times New Roman" w:eastAsia="Times New Roman" w:hAnsi="Times New Roman" w:cs="Times New Roman"/>
          <w:lang w:eastAsia="pl-PL"/>
        </w:rPr>
        <w:t> </w:t>
      </w:r>
    </w:p>
    <w:tbl>
      <w:tblPr>
        <w:tblW w:w="10632" w:type="dxa"/>
        <w:tblInd w:w="-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19"/>
        <w:gridCol w:w="7213"/>
      </w:tblGrid>
      <w:tr w:rsidR="003F139F" w:rsidRPr="00AE1D29" w:rsidTr="00D37F18">
        <w:tc>
          <w:tcPr>
            <w:tcW w:w="34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Koordynator przedmiotu / modułu </w:t>
            </w:r>
          </w:p>
        </w:tc>
        <w:tc>
          <w:tcPr>
            <w:tcW w:w="721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  <w:r w:rsidR="00101D93" w:rsidRPr="00AE1D2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dr hab. Grażyna </w:t>
            </w:r>
            <w:proofErr w:type="spellStart"/>
            <w:r w:rsidR="00101D93" w:rsidRPr="00AE1D2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Cern</w:t>
            </w:r>
            <w:proofErr w:type="spellEnd"/>
            <w:r w:rsidR="0026206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, prof. uczelni</w:t>
            </w:r>
          </w:p>
        </w:tc>
      </w:tr>
      <w:tr w:rsidR="003F139F" w:rsidRPr="00AE1D29" w:rsidTr="00D37F18">
        <w:tc>
          <w:tcPr>
            <w:tcW w:w="34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Prowadzący zajęcia </w:t>
            </w:r>
          </w:p>
        </w:tc>
        <w:tc>
          <w:tcPr>
            <w:tcW w:w="7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  <w:r w:rsidR="00101D93" w:rsidRPr="00AE1D2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dr hab. Grażyna </w:t>
            </w:r>
            <w:proofErr w:type="spellStart"/>
            <w:r w:rsidR="00101D93" w:rsidRPr="00AE1D29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Cern</w:t>
            </w:r>
            <w:proofErr w:type="spellEnd"/>
            <w:r w:rsidR="0026206A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, prof. uczelni</w:t>
            </w:r>
          </w:p>
        </w:tc>
      </w:tr>
      <w:tr w:rsidR="003F139F" w:rsidRPr="00AE1D29" w:rsidTr="00D37F18">
        <w:tc>
          <w:tcPr>
            <w:tcW w:w="34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Cel  kształcenia przedmiotu / modułu </w:t>
            </w:r>
          </w:p>
        </w:tc>
        <w:tc>
          <w:tcPr>
            <w:tcW w:w="7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7D7CE8" w:rsidP="00811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1D29">
              <w:rPr>
                <w:rFonts w:ascii="Times New Roman" w:hAnsi="Times New Roman" w:cs="Times New Roman"/>
              </w:rPr>
              <w:t>Zapoznanie studenta z podstawowymi instytucjami pra</w:t>
            </w:r>
            <w:r w:rsidR="00BB1AAB" w:rsidRPr="00AE1D29">
              <w:rPr>
                <w:rFonts w:ascii="Times New Roman" w:hAnsi="Times New Roman" w:cs="Times New Roman"/>
              </w:rPr>
              <w:t>wa cywilnego i postępowania cywilnego oraz powiązaniami między nimi. Nauczenie stosowania norm prawa cywilnego i postępowania cywilnego i analizy stanów faktycznych.</w:t>
            </w:r>
          </w:p>
        </w:tc>
      </w:tr>
      <w:tr w:rsidR="003F139F" w:rsidRPr="00AE1D29" w:rsidTr="00D37F18">
        <w:tc>
          <w:tcPr>
            <w:tcW w:w="341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Wymagania wstępne </w:t>
            </w:r>
          </w:p>
        </w:tc>
        <w:tc>
          <w:tcPr>
            <w:tcW w:w="72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85042E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Zaliczone zajęcia z przedmiotu – Prawoznawstwo i logika prawnicza</w:t>
            </w:r>
          </w:p>
        </w:tc>
      </w:tr>
    </w:tbl>
    <w:p w:rsidR="003F139F" w:rsidRPr="00AE1D29" w:rsidRDefault="003F139F" w:rsidP="003F139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AE1D29">
        <w:rPr>
          <w:rFonts w:ascii="Times New Roman" w:eastAsia="Times New Roman" w:hAnsi="Times New Roman" w:cs="Times New Roman"/>
          <w:lang w:eastAsia="pl-PL"/>
        </w:rPr>
        <w:t> </w:t>
      </w:r>
    </w:p>
    <w:tbl>
      <w:tblPr>
        <w:tblW w:w="10632" w:type="dxa"/>
        <w:tblInd w:w="-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8080"/>
        <w:gridCol w:w="1559"/>
      </w:tblGrid>
      <w:tr w:rsidR="003F139F" w:rsidRPr="00AE1D29" w:rsidTr="00D37F18">
        <w:trPr>
          <w:trHeight w:val="405"/>
        </w:trPr>
        <w:tc>
          <w:tcPr>
            <w:tcW w:w="1063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divId w:val="918447382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EFEKTY UCZENIA SIĘ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CA1833" w:rsidRPr="00AE1D29" w:rsidTr="00AE1D29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Nr efektu uczenia się/ grupy efektów </w:t>
            </w:r>
          </w:p>
        </w:tc>
        <w:tc>
          <w:tcPr>
            <w:tcW w:w="80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:rsidR="003F139F" w:rsidRPr="00AE1D29" w:rsidRDefault="003F139F" w:rsidP="00D37F18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Kod kierunkowego efektu </w:t>
            </w:r>
          </w:p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uczenia się </w:t>
            </w:r>
          </w:p>
        </w:tc>
      </w:tr>
      <w:tr w:rsidR="00AE1D29" w:rsidRPr="00AE1D29" w:rsidTr="00AE1D29">
        <w:trPr>
          <w:trHeight w:val="361"/>
        </w:trPr>
        <w:tc>
          <w:tcPr>
            <w:tcW w:w="1063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E1D29" w:rsidRPr="00AE1D29" w:rsidRDefault="00AE1D29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Wiedza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(</w:t>
            </w:r>
            <w:r w:rsidRPr="00AE1D29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Ma wiedzę w zakresie...)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B64F51" w:rsidRPr="00AE1D29" w:rsidTr="00AE1D29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64F51" w:rsidRPr="00AE1D29" w:rsidRDefault="00B64F51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nil"/>
            </w:tcBorders>
            <w:shd w:val="clear" w:color="auto" w:fill="auto"/>
            <w:hideMark/>
          </w:tcPr>
          <w:p w:rsidR="00B64F51" w:rsidRPr="00AE1D29" w:rsidRDefault="00B64F51" w:rsidP="006351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64F51" w:rsidRPr="00AE1D29" w:rsidRDefault="00B64F51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A1833" w:rsidRPr="00AE1D29" w:rsidTr="00AE1D29">
        <w:tc>
          <w:tcPr>
            <w:tcW w:w="993" w:type="dxa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01</w:t>
            </w:r>
          </w:p>
        </w:tc>
        <w:tc>
          <w:tcPr>
            <w:tcW w:w="808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3F139F" w:rsidRPr="00AE1D29" w:rsidRDefault="0063510A" w:rsidP="00AE1D29">
            <w:pPr>
              <w:autoSpaceDE w:val="0"/>
              <w:autoSpaceDN w:val="0"/>
              <w:adjustRightInd w:val="0"/>
              <w:spacing w:after="0" w:line="240" w:lineRule="auto"/>
              <w:ind w:left="142" w:right="142"/>
              <w:rPr>
                <w:rFonts w:ascii="Times New Roman" w:hAnsi="Times New Roman" w:cs="Times New Roman"/>
              </w:rPr>
            </w:pPr>
            <w:r w:rsidRPr="00AE1D29">
              <w:rPr>
                <w:rFonts w:ascii="Times New Roman" w:hAnsi="Times New Roman" w:cs="Times New Roman"/>
              </w:rPr>
              <w:t>źródeł prawa, zasad prawa cywilnego, zdarzeń cywilnoprawnych, stosunków cywilnoprawnych, praw podmiotowych,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5435BC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K</w:t>
            </w:r>
            <w:r w:rsidR="00CF054E" w:rsidRPr="00AE1D29">
              <w:rPr>
                <w:rFonts w:ascii="Times New Roman" w:eastAsia="Times New Roman" w:hAnsi="Times New Roman" w:cs="Times New Roman"/>
                <w:lang w:eastAsia="pl-PL"/>
              </w:rPr>
              <w:t>1P</w:t>
            </w:r>
            <w:r w:rsidR="007122A5" w:rsidRPr="00AE1D29">
              <w:rPr>
                <w:rFonts w:ascii="Times New Roman" w:eastAsia="Times New Roman" w:hAnsi="Times New Roman" w:cs="Times New Roman"/>
                <w:lang w:eastAsia="pl-PL"/>
              </w:rPr>
              <w:t>_W0</w:t>
            </w:r>
            <w:r w:rsidR="00101D93" w:rsidRPr="00AE1D29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  <w:p w:rsidR="00407B14" w:rsidRPr="00AE1D29" w:rsidRDefault="00407B14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K1P_W0</w:t>
            </w:r>
            <w:r w:rsidR="00101D93" w:rsidRPr="00AE1D29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</w:p>
        </w:tc>
      </w:tr>
      <w:tr w:rsidR="00CA1833" w:rsidRPr="00AE1D29" w:rsidTr="00AE1D29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02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3F139F" w:rsidRPr="00AE1D29" w:rsidRDefault="0063510A" w:rsidP="00AE1D29">
            <w:pPr>
              <w:autoSpaceDE w:val="0"/>
              <w:autoSpaceDN w:val="0"/>
              <w:adjustRightInd w:val="0"/>
              <w:spacing w:after="0" w:line="240" w:lineRule="auto"/>
              <w:ind w:left="142" w:right="142"/>
              <w:rPr>
                <w:rFonts w:ascii="Times New Roman" w:hAnsi="Times New Roman" w:cs="Times New Roman"/>
              </w:rPr>
            </w:pPr>
            <w:r w:rsidRPr="00AE1D29">
              <w:rPr>
                <w:rFonts w:ascii="Times New Roman" w:hAnsi="Times New Roman" w:cs="Times New Roman"/>
              </w:rPr>
              <w:t>rozumienia roli prawa cywilnego w obrocie prawnym; umiejętności  posługiwania się podstawowymi pojęciami cywilnoprawnymi; umiejętności dokonywania podstawowych czynności prawnych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CF054E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K1P</w:t>
            </w:r>
            <w:r w:rsidR="007122A5" w:rsidRPr="00AE1D29">
              <w:rPr>
                <w:rFonts w:ascii="Times New Roman" w:eastAsia="Times New Roman" w:hAnsi="Times New Roman" w:cs="Times New Roman"/>
                <w:lang w:eastAsia="pl-PL"/>
              </w:rPr>
              <w:t>_W06</w:t>
            </w:r>
          </w:p>
        </w:tc>
      </w:tr>
      <w:tr w:rsidR="002934AD" w:rsidRPr="00AE1D29" w:rsidTr="00AE1D29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934AD" w:rsidRPr="00AE1D29" w:rsidRDefault="002934AD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03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:rsidR="002934AD" w:rsidRPr="00AE1D29" w:rsidRDefault="00B64F51" w:rsidP="00AE1D29">
            <w:pPr>
              <w:autoSpaceDE w:val="0"/>
              <w:autoSpaceDN w:val="0"/>
              <w:adjustRightInd w:val="0"/>
              <w:spacing w:after="0" w:line="240" w:lineRule="auto"/>
              <w:ind w:left="142" w:right="142"/>
              <w:rPr>
                <w:rFonts w:ascii="Times New Roman" w:hAnsi="Times New Roman" w:cs="Times New Roman"/>
              </w:rPr>
            </w:pPr>
            <w:r w:rsidRPr="00AE1D29">
              <w:rPr>
                <w:rFonts w:ascii="Times New Roman" w:hAnsi="Times New Roman" w:cs="Times New Roman"/>
              </w:rPr>
              <w:t>analizy problemów związanych</w:t>
            </w:r>
            <w:r w:rsidR="002934AD" w:rsidRPr="00AE1D29">
              <w:rPr>
                <w:rFonts w:ascii="Times New Roman" w:hAnsi="Times New Roman" w:cs="Times New Roman"/>
              </w:rPr>
              <w:t xml:space="preserve"> z prawem cywilnym i postępowaniem cywilnym oraz proponuje w tym zakresie odpowiednie rozstrzygnięcia. Rozwiązuje konkretne problemy prawne zachodzące w obszarze prawa cywilnego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1CFF" w:rsidRPr="00AE1D29" w:rsidRDefault="002D1CFF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934AD" w:rsidRPr="00AE1D29" w:rsidRDefault="007122A5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K1P_W14</w:t>
            </w:r>
          </w:p>
        </w:tc>
      </w:tr>
      <w:tr w:rsidR="00AE1D29" w:rsidRPr="00AE1D29" w:rsidTr="001B2B3A">
        <w:tc>
          <w:tcPr>
            <w:tcW w:w="1063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E1D29" w:rsidRPr="00AE1D29" w:rsidRDefault="00AE1D29" w:rsidP="00AE1D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Umiejętności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AE1D29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(Potrafi…)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CA1833" w:rsidRPr="00AE1D29" w:rsidTr="00AE1D29">
        <w:trPr>
          <w:trHeight w:val="527"/>
        </w:trPr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B64F51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04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3F139F" w:rsidRPr="00AE1D29" w:rsidRDefault="00B64F51" w:rsidP="00AE1D29">
            <w:pPr>
              <w:spacing w:after="0" w:line="240" w:lineRule="auto"/>
              <w:ind w:left="142" w:right="142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AE1D29">
              <w:rPr>
                <w:rFonts w:ascii="Times New Roman" w:hAnsi="Times New Roman" w:cs="Times New Roman"/>
              </w:rPr>
              <w:t>obserwować, wyszukiwać, interpretować i wyjaśniać zagadnienia związane ze stosowaniem prawa cywilnego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7122A5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K1P_U0</w:t>
            </w:r>
            <w:r w:rsidR="00B64F51" w:rsidRPr="00AE1D29">
              <w:rPr>
                <w:rFonts w:ascii="Times New Roman" w:eastAsia="Times New Roman" w:hAnsi="Times New Roman" w:cs="Times New Roman"/>
                <w:lang w:eastAsia="pl-PL"/>
              </w:rPr>
              <w:t>1</w:t>
            </w:r>
          </w:p>
        </w:tc>
      </w:tr>
      <w:tr w:rsidR="00B64F51" w:rsidRPr="00AE1D29" w:rsidTr="00AE1D29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B64F51" w:rsidRPr="00AE1D29" w:rsidRDefault="00B64F51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05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B64F51" w:rsidRPr="00AE1D29" w:rsidRDefault="00B64F51" w:rsidP="00AE1D29">
            <w:pPr>
              <w:spacing w:after="0" w:line="240" w:lineRule="auto"/>
              <w:ind w:left="142" w:right="142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przygotować pisma procesowe w postępowaniu cywilnym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64F51" w:rsidRPr="00AE1D29" w:rsidRDefault="00B64F51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K1P_U04</w:t>
            </w:r>
          </w:p>
        </w:tc>
      </w:tr>
      <w:tr w:rsidR="00CA1833" w:rsidRPr="00AE1D29" w:rsidTr="00AE1D29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  <w:r w:rsidR="00B64F51" w:rsidRPr="00AE1D29">
              <w:rPr>
                <w:rFonts w:ascii="Times New Roman" w:eastAsia="Times New Roman" w:hAnsi="Times New Roman" w:cs="Times New Roman"/>
                <w:lang w:eastAsia="pl-PL"/>
              </w:rPr>
              <w:t>6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hideMark/>
          </w:tcPr>
          <w:p w:rsidR="003F139F" w:rsidRPr="00AE1D29" w:rsidRDefault="00B64F51" w:rsidP="00AE1D29">
            <w:pPr>
              <w:spacing w:after="0" w:line="240" w:lineRule="auto"/>
              <w:ind w:left="142" w:right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="007122A5" w:rsidRPr="00AE1D29">
              <w:rPr>
                <w:rFonts w:ascii="Times New Roman" w:eastAsia="Times New Roman" w:hAnsi="Times New Roman" w:cs="Times New Roman"/>
                <w:lang w:eastAsia="pl-PL"/>
              </w:rPr>
              <w:t>rzedstawić i ocenić wnioski interpretacyjne dotyczące unormowań w nauce i orzecznictwie.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7122A5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K1P_U09</w:t>
            </w:r>
          </w:p>
        </w:tc>
      </w:tr>
      <w:tr w:rsidR="00083537" w:rsidRPr="00AE1D29" w:rsidTr="00AE1D29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A1833" w:rsidRPr="00AE1D29" w:rsidRDefault="00B262DF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  <w:r w:rsidR="00B64F51" w:rsidRPr="00AE1D29">
              <w:rPr>
                <w:rFonts w:ascii="Times New Roman" w:eastAsia="Times New Roman" w:hAnsi="Times New Roman" w:cs="Times New Roman"/>
                <w:lang w:eastAsia="pl-PL"/>
              </w:rPr>
              <w:t>7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:rsidR="00CA1833" w:rsidRPr="00AE1D29" w:rsidRDefault="00AE1D29" w:rsidP="00AE1D29">
            <w:pPr>
              <w:spacing w:after="0" w:line="240" w:lineRule="auto"/>
              <w:ind w:left="142" w:right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="007122A5" w:rsidRPr="00AE1D29">
              <w:rPr>
                <w:rFonts w:ascii="Times New Roman" w:eastAsia="Times New Roman" w:hAnsi="Times New Roman" w:cs="Times New Roman"/>
                <w:lang w:eastAsia="pl-PL"/>
              </w:rPr>
              <w:t>rzedstawić i ocenić wnioski interpretacyjne dotyczące unormowań w nauce i orzecznictwie. Analizować i podawać rozwiązania konkretnych stanów faktycznych z zakresu prawa cywilnego.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D1CFF" w:rsidRPr="00AE1D29" w:rsidRDefault="002D1CFF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K1P_U05</w:t>
            </w:r>
          </w:p>
          <w:p w:rsidR="00CA1833" w:rsidRPr="00AE1D29" w:rsidRDefault="00AE1D29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K1P</w:t>
            </w:r>
            <w:r w:rsidR="007122A5" w:rsidRPr="00AE1D29">
              <w:rPr>
                <w:rFonts w:ascii="Times New Roman" w:eastAsia="Times New Roman" w:hAnsi="Times New Roman" w:cs="Times New Roman"/>
                <w:lang w:eastAsia="pl-PL"/>
              </w:rPr>
              <w:t>_U09</w:t>
            </w:r>
          </w:p>
        </w:tc>
      </w:tr>
      <w:tr w:rsidR="00AE1D29" w:rsidRPr="00AE1D29" w:rsidTr="001E1A2B">
        <w:tc>
          <w:tcPr>
            <w:tcW w:w="1063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E1D29" w:rsidRPr="00AE1D29" w:rsidRDefault="00AE1D29" w:rsidP="00AE1D2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Kompetencje społeczne </w:t>
            </w:r>
            <w:r w:rsidRPr="00AE1D29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(Jest gotów do…)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CA1833" w:rsidRPr="00AE1D29" w:rsidTr="00AE1D29"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8377AA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0</w:t>
            </w:r>
            <w:r w:rsidR="00B64F51" w:rsidRPr="00AE1D29">
              <w:rPr>
                <w:rFonts w:ascii="Times New Roman" w:eastAsia="Times New Roman" w:hAnsi="Times New Roman" w:cs="Times New Roman"/>
                <w:lang w:eastAsia="pl-PL"/>
              </w:rPr>
              <w:t>8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nil"/>
            </w:tcBorders>
            <w:shd w:val="clear" w:color="auto" w:fill="auto"/>
            <w:hideMark/>
          </w:tcPr>
          <w:p w:rsidR="003F139F" w:rsidRPr="00AE1D29" w:rsidRDefault="00592765" w:rsidP="00AE1D29">
            <w:pPr>
              <w:spacing w:after="0" w:line="240" w:lineRule="auto"/>
              <w:ind w:left="142" w:right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p</w:t>
            </w:r>
            <w:r w:rsidR="008377AA" w:rsidRPr="00AE1D29">
              <w:rPr>
                <w:rFonts w:ascii="Times New Roman" w:eastAsia="Times New Roman" w:hAnsi="Times New Roman" w:cs="Times New Roman"/>
                <w:lang w:eastAsia="pl-PL"/>
              </w:rPr>
              <w:t>rezent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owani</w:t>
            </w:r>
            <w:r w:rsidR="008377AA" w:rsidRPr="00AE1D29">
              <w:rPr>
                <w:rFonts w:ascii="Times New Roman" w:eastAsia="Times New Roman" w:hAnsi="Times New Roman" w:cs="Times New Roman"/>
                <w:lang w:eastAsia="pl-PL"/>
              </w:rPr>
              <w:t xml:space="preserve"> i kształt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owania</w:t>
            </w:r>
            <w:r w:rsidR="008377AA" w:rsidRPr="00AE1D29">
              <w:rPr>
                <w:rFonts w:ascii="Times New Roman" w:eastAsia="Times New Roman" w:hAnsi="Times New Roman" w:cs="Times New Roman"/>
                <w:lang w:eastAsia="pl-PL"/>
              </w:rPr>
              <w:t xml:space="preserve"> postaw służąc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ych</w:t>
            </w:r>
            <w:r w:rsidR="008377AA" w:rsidRPr="00AE1D29">
              <w:rPr>
                <w:rFonts w:ascii="Times New Roman" w:eastAsia="Times New Roman" w:hAnsi="Times New Roman" w:cs="Times New Roman"/>
                <w:lang w:eastAsia="pl-PL"/>
              </w:rPr>
              <w:t xml:space="preserve"> zdobywanie wiedzy i współpracy z innymi podmiotami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0C4F6D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K1P_K01</w:t>
            </w:r>
          </w:p>
        </w:tc>
      </w:tr>
      <w:tr w:rsidR="00811789" w:rsidRPr="00AE1D29" w:rsidTr="00AE1D29">
        <w:trPr>
          <w:trHeight w:val="775"/>
        </w:trPr>
        <w:tc>
          <w:tcPr>
            <w:tcW w:w="993" w:type="dxa"/>
            <w:tcBorders>
              <w:top w:val="single" w:sz="6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811789" w:rsidRPr="00AE1D29" w:rsidRDefault="00811789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09</w:t>
            </w:r>
          </w:p>
        </w:tc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nil"/>
            </w:tcBorders>
            <w:shd w:val="clear" w:color="auto" w:fill="auto"/>
            <w:hideMark/>
          </w:tcPr>
          <w:p w:rsidR="00811789" w:rsidRPr="00AE1D29" w:rsidRDefault="00811789" w:rsidP="00AE1D29">
            <w:pPr>
              <w:spacing w:after="0" w:line="240" w:lineRule="auto"/>
              <w:ind w:left="142" w:right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wspierania kluczowych wartości takie jak współpraca, uczciwość, profesjonalizm oraz odpowiedzialność</w:t>
            </w:r>
            <w:r w:rsidR="00AE1D29" w:rsidRPr="00AE1D2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podejmowania konkretnych działań na rzecz podnoszenia świadomości prawnej społeczeństwa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11789" w:rsidRPr="00AE1D29" w:rsidRDefault="00811789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K1P_K01</w:t>
            </w:r>
          </w:p>
          <w:p w:rsidR="00811789" w:rsidRPr="00AE1D29" w:rsidRDefault="00811789" w:rsidP="00AE1D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K1P_K06</w:t>
            </w:r>
          </w:p>
        </w:tc>
      </w:tr>
    </w:tbl>
    <w:p w:rsidR="003F139F" w:rsidRDefault="003F139F" w:rsidP="003F139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AE1D29">
        <w:rPr>
          <w:rFonts w:ascii="Times New Roman" w:eastAsia="Times New Roman" w:hAnsi="Times New Roman" w:cs="Times New Roman"/>
          <w:lang w:eastAsia="pl-PL"/>
        </w:rPr>
        <w:t> </w:t>
      </w:r>
    </w:p>
    <w:p w:rsidR="00AE1D29" w:rsidRDefault="00AE1D29" w:rsidP="003F139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:rsidR="00AE1D29" w:rsidRDefault="00AE1D29" w:rsidP="003F139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:rsidR="00AE1D29" w:rsidRDefault="00AE1D29" w:rsidP="003F139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:rsidR="00AE1D29" w:rsidRPr="00AE1D29" w:rsidRDefault="00AE1D29" w:rsidP="003F139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tbl>
      <w:tblPr>
        <w:tblW w:w="10632" w:type="dxa"/>
        <w:tblInd w:w="-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632"/>
      </w:tblGrid>
      <w:tr w:rsidR="003F139F" w:rsidRPr="00AE1D29" w:rsidTr="001569E2">
        <w:tc>
          <w:tcPr>
            <w:tcW w:w="106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divId w:val="589120865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>TREŚCI PROGRAMOWE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3F139F" w:rsidRPr="00AE1D29" w:rsidTr="001569E2">
        <w:tc>
          <w:tcPr>
            <w:tcW w:w="106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Wykład </w:t>
            </w:r>
          </w:p>
        </w:tc>
      </w:tr>
      <w:tr w:rsidR="003F139F" w:rsidRPr="00AE1D29" w:rsidTr="001569E2">
        <w:trPr>
          <w:trHeight w:val="630"/>
        </w:trPr>
        <w:tc>
          <w:tcPr>
            <w:tcW w:w="106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3F139F" w:rsidRPr="00AE1D29" w:rsidRDefault="008637A5" w:rsidP="00AE1D29">
            <w:pPr>
              <w:pStyle w:val="Default"/>
              <w:jc w:val="both"/>
              <w:rPr>
                <w:sz w:val="22"/>
                <w:szCs w:val="22"/>
              </w:rPr>
            </w:pPr>
            <w:r w:rsidRPr="00AE1D29">
              <w:rPr>
                <w:bCs/>
                <w:sz w:val="22"/>
                <w:szCs w:val="22"/>
              </w:rPr>
              <w:t>Pojęcie prawa cywilnego; działy prawa cywilnego; źródła prawa cywilnego; zasady prawa cywilnego, ogólna charakterystyka poszczególnych działów prawa cywilnego (prawo rzeczowe, zobowiązania, prawo rodzinne, prawo spadkowe)</w:t>
            </w:r>
            <w:r w:rsidR="001569E2" w:rsidRPr="00AE1D29">
              <w:rPr>
                <w:sz w:val="22"/>
                <w:szCs w:val="22"/>
              </w:rPr>
              <w:t xml:space="preserve">; </w:t>
            </w:r>
            <w:r w:rsidRPr="00AE1D29">
              <w:rPr>
                <w:bCs/>
                <w:sz w:val="22"/>
                <w:szCs w:val="22"/>
              </w:rPr>
              <w:t>Rodzaje przepisów i norm prawa cywilnego. Wykładnia i stosowanie prawa cywilnego</w:t>
            </w:r>
            <w:r w:rsidR="001569E2" w:rsidRPr="00AE1D29">
              <w:rPr>
                <w:bCs/>
                <w:sz w:val="22"/>
                <w:szCs w:val="22"/>
              </w:rPr>
              <w:t xml:space="preserve">; </w:t>
            </w:r>
            <w:r w:rsidRPr="00AE1D29">
              <w:rPr>
                <w:bCs/>
                <w:sz w:val="22"/>
                <w:szCs w:val="22"/>
              </w:rPr>
              <w:t>Stosunki cywilnoprawne; źródła stosunków cywilnoprawnych; przedmioty stosunków cywilnoprawnych</w:t>
            </w:r>
            <w:r w:rsidR="001569E2" w:rsidRPr="00AE1D29">
              <w:rPr>
                <w:bCs/>
                <w:sz w:val="22"/>
                <w:szCs w:val="22"/>
              </w:rPr>
              <w:t xml:space="preserve">; </w:t>
            </w:r>
            <w:r w:rsidRPr="00AE1D29">
              <w:rPr>
                <w:bCs/>
                <w:sz w:val="22"/>
                <w:szCs w:val="22"/>
              </w:rPr>
              <w:t>Prawa podmiotowe: pojęcie, rodzaje, typy, wykonywanie</w:t>
            </w:r>
            <w:r w:rsidR="001569E2" w:rsidRPr="00AE1D29">
              <w:rPr>
                <w:bCs/>
                <w:sz w:val="22"/>
                <w:szCs w:val="22"/>
              </w:rPr>
              <w:t xml:space="preserve">; </w:t>
            </w:r>
            <w:r w:rsidRPr="00AE1D29">
              <w:rPr>
                <w:bCs/>
                <w:sz w:val="22"/>
                <w:szCs w:val="22"/>
              </w:rPr>
              <w:t>Osoby fizyczne: pojęcie, zdolność prawna i zdolność do czynności prawnych; indywidualizacja; dokonywanie czynności prawnych; dobra osobiste i ich ochrona</w:t>
            </w:r>
            <w:r w:rsidR="001569E2" w:rsidRPr="00AE1D29">
              <w:rPr>
                <w:bCs/>
                <w:sz w:val="22"/>
                <w:szCs w:val="22"/>
              </w:rPr>
              <w:t xml:space="preserve">; </w:t>
            </w:r>
            <w:r w:rsidRPr="00AE1D29">
              <w:rPr>
                <w:bCs/>
                <w:sz w:val="22"/>
                <w:szCs w:val="22"/>
              </w:rPr>
              <w:t>Osoby prawne: pojęcie i ogólna regulacja osób prawnych (powstanie; rejestry; nazwa, siedziba, organy; dobra osobiste); zdolność prawna i zdolność do czynności prawnych; dokonywanie czynności prawnych; nabywanie praw i obowiązków z różnych źródeł; rodzaje osób prawnych. Skarb Państwa i państwowe osoby prawne; jednostki samorządu terytorialnego, korporacyjne i fundacyjne osoby prawne; jednostki organizacyjne mające zdolność prawną niebędące osobami prawnymi</w:t>
            </w:r>
            <w:r w:rsidR="001569E2" w:rsidRPr="00AE1D29">
              <w:rPr>
                <w:bCs/>
                <w:sz w:val="22"/>
                <w:szCs w:val="22"/>
              </w:rPr>
              <w:t xml:space="preserve">; </w:t>
            </w:r>
            <w:r w:rsidRPr="00AE1D29">
              <w:rPr>
                <w:bCs/>
                <w:sz w:val="22"/>
                <w:szCs w:val="22"/>
              </w:rPr>
              <w:t>Przedsiębiorcy: pojęcie i oznaczenia; firma przedsiębiorcy. Konsumenci. Stosunki prawne jednostronnie i dwustronnie profesjonalne</w:t>
            </w:r>
            <w:r w:rsidR="001569E2" w:rsidRPr="00AE1D29">
              <w:rPr>
                <w:bCs/>
                <w:sz w:val="22"/>
                <w:szCs w:val="22"/>
              </w:rPr>
              <w:t xml:space="preserve">; </w:t>
            </w:r>
            <w:r w:rsidRPr="00AE1D29">
              <w:rPr>
                <w:bCs/>
                <w:sz w:val="22"/>
                <w:szCs w:val="22"/>
              </w:rPr>
              <w:t>Pojęcie i rodzaje czynności prawnych</w:t>
            </w:r>
            <w:r w:rsidR="001569E2" w:rsidRPr="00AE1D29">
              <w:rPr>
                <w:bCs/>
                <w:sz w:val="22"/>
                <w:szCs w:val="22"/>
              </w:rPr>
              <w:t xml:space="preserve">; </w:t>
            </w:r>
            <w:r w:rsidRPr="00AE1D29">
              <w:rPr>
                <w:bCs/>
                <w:sz w:val="22"/>
                <w:szCs w:val="22"/>
              </w:rPr>
              <w:t>Forma czynności prawnych</w:t>
            </w:r>
            <w:r w:rsidR="001569E2" w:rsidRPr="00AE1D29">
              <w:rPr>
                <w:bCs/>
                <w:sz w:val="22"/>
                <w:szCs w:val="22"/>
              </w:rPr>
              <w:t xml:space="preserve">; </w:t>
            </w:r>
            <w:r w:rsidRPr="00AE1D29">
              <w:rPr>
                <w:bCs/>
                <w:sz w:val="22"/>
                <w:szCs w:val="22"/>
              </w:rPr>
              <w:t>Zawieranie umów: przesłanki ważnego i skutecznego zawarcia umowy; swoboda zawierania umów i jej ograniczenia; tryby zawierania umów</w:t>
            </w:r>
            <w:r w:rsidR="001569E2" w:rsidRPr="00AE1D29">
              <w:rPr>
                <w:bCs/>
                <w:sz w:val="22"/>
                <w:szCs w:val="22"/>
              </w:rPr>
              <w:t xml:space="preserve">; </w:t>
            </w:r>
            <w:r w:rsidRPr="00AE1D29">
              <w:rPr>
                <w:bCs/>
                <w:sz w:val="22"/>
                <w:szCs w:val="22"/>
              </w:rPr>
              <w:t>Wady oświadczeń woli</w:t>
            </w:r>
            <w:r w:rsidR="001569E2" w:rsidRPr="00AE1D29">
              <w:rPr>
                <w:bCs/>
                <w:sz w:val="22"/>
                <w:szCs w:val="22"/>
              </w:rPr>
              <w:t xml:space="preserve">; </w:t>
            </w:r>
            <w:r w:rsidRPr="00AE1D29">
              <w:rPr>
                <w:bCs/>
                <w:sz w:val="22"/>
                <w:szCs w:val="22"/>
              </w:rPr>
              <w:t>Skutki wadliwych czynności prawnych</w:t>
            </w:r>
            <w:r w:rsidR="001569E2" w:rsidRPr="00AE1D29">
              <w:rPr>
                <w:bCs/>
                <w:sz w:val="22"/>
                <w:szCs w:val="22"/>
              </w:rPr>
              <w:t xml:space="preserve">; </w:t>
            </w:r>
            <w:r w:rsidRPr="00AE1D29">
              <w:rPr>
                <w:bCs/>
                <w:sz w:val="22"/>
                <w:szCs w:val="22"/>
              </w:rPr>
              <w:t>Przedstawicielstwo: przedstawicielstwo ustawowe; pełnomocnictwo powszechne; prokura</w:t>
            </w:r>
            <w:r w:rsidR="001569E2" w:rsidRPr="00AE1D29">
              <w:rPr>
                <w:bCs/>
                <w:sz w:val="22"/>
                <w:szCs w:val="22"/>
              </w:rPr>
              <w:t xml:space="preserve">; </w:t>
            </w:r>
            <w:r w:rsidRPr="00AE1D29">
              <w:rPr>
                <w:bCs/>
                <w:sz w:val="22"/>
                <w:szCs w:val="22"/>
              </w:rPr>
              <w:t>Przedawnienie roszczeń</w:t>
            </w:r>
            <w:r w:rsidR="001569E2" w:rsidRPr="00AE1D29">
              <w:rPr>
                <w:sz w:val="22"/>
                <w:szCs w:val="22"/>
              </w:rPr>
              <w:t xml:space="preserve">; </w:t>
            </w:r>
            <w:r w:rsidRPr="00AE1D29">
              <w:rPr>
                <w:bCs/>
                <w:sz w:val="22"/>
                <w:szCs w:val="22"/>
              </w:rPr>
              <w:t>Zasady postępowania cywilnego</w:t>
            </w:r>
            <w:r w:rsidR="001569E2" w:rsidRPr="00AE1D29">
              <w:rPr>
                <w:bCs/>
                <w:sz w:val="22"/>
                <w:szCs w:val="22"/>
              </w:rPr>
              <w:t xml:space="preserve">; </w:t>
            </w:r>
            <w:r w:rsidRPr="00AE1D29">
              <w:rPr>
                <w:bCs/>
                <w:sz w:val="22"/>
                <w:szCs w:val="22"/>
              </w:rPr>
              <w:t>Podmioty postępowania cywilnego (sąd, uczestnicy)</w:t>
            </w:r>
            <w:r w:rsidR="001569E2" w:rsidRPr="00AE1D29">
              <w:rPr>
                <w:bCs/>
                <w:sz w:val="22"/>
                <w:szCs w:val="22"/>
              </w:rPr>
              <w:t xml:space="preserve">; </w:t>
            </w:r>
            <w:r w:rsidRPr="00AE1D29">
              <w:rPr>
                <w:bCs/>
                <w:sz w:val="22"/>
                <w:szCs w:val="22"/>
              </w:rPr>
              <w:t>Powództwo, postępowanie dowodowe</w:t>
            </w:r>
            <w:r w:rsidR="001569E2" w:rsidRPr="00AE1D29">
              <w:rPr>
                <w:bCs/>
                <w:sz w:val="22"/>
                <w:szCs w:val="22"/>
              </w:rPr>
              <w:t xml:space="preserve">; </w:t>
            </w:r>
            <w:r w:rsidRPr="00AE1D29">
              <w:rPr>
                <w:bCs/>
                <w:sz w:val="22"/>
                <w:szCs w:val="22"/>
              </w:rPr>
              <w:t>Orzeczenia sądowe</w:t>
            </w:r>
            <w:r w:rsidR="001569E2" w:rsidRPr="00AE1D29">
              <w:rPr>
                <w:bCs/>
                <w:sz w:val="22"/>
                <w:szCs w:val="22"/>
              </w:rPr>
              <w:t xml:space="preserve">; </w:t>
            </w:r>
            <w:r w:rsidR="00172811" w:rsidRPr="00AE1D29">
              <w:rPr>
                <w:bCs/>
                <w:sz w:val="22"/>
                <w:szCs w:val="22"/>
              </w:rPr>
              <w:t>Pojęcie zdolności sądowej</w:t>
            </w:r>
            <w:r w:rsidR="001569E2" w:rsidRPr="00AE1D29">
              <w:rPr>
                <w:bCs/>
                <w:sz w:val="22"/>
                <w:szCs w:val="22"/>
              </w:rPr>
              <w:t xml:space="preserve">; </w:t>
            </w:r>
            <w:r w:rsidR="00172811" w:rsidRPr="00AE1D29">
              <w:rPr>
                <w:bCs/>
                <w:sz w:val="22"/>
                <w:szCs w:val="22"/>
              </w:rPr>
              <w:t xml:space="preserve">Pojęcie oraz poszczególne środki zaskarżenia </w:t>
            </w:r>
            <w:r w:rsidR="00172811" w:rsidRPr="00AE1D29">
              <w:rPr>
                <w:sz w:val="22"/>
                <w:szCs w:val="22"/>
              </w:rPr>
              <w:t xml:space="preserve"> (apelacja, zażalenie, skarga na orzeczenie referendarza sądowego, sprzeciw od wyroku zaocznego, zarzuty od nakazu zapłaty w postępowaniu nakazowym, sprzeciw od nakazu zapłaty w postępowaniu upominawczym, skarga kasacyjna, wznowienie postępowania, skarga o stwierdzenie niezgodności z prawem prawomocnego orzeczenia</w:t>
            </w:r>
          </w:p>
        </w:tc>
      </w:tr>
      <w:tr w:rsidR="003F139F" w:rsidRPr="00AE1D29" w:rsidTr="00AE1D29">
        <w:tc>
          <w:tcPr>
            <w:tcW w:w="106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Ćwiczenia </w:t>
            </w:r>
          </w:p>
        </w:tc>
      </w:tr>
      <w:tr w:rsidR="003F139F" w:rsidRPr="00AE1D29" w:rsidTr="001569E2">
        <w:tc>
          <w:tcPr>
            <w:tcW w:w="1063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3F139F" w:rsidRPr="00AE1D29" w:rsidRDefault="00A174DC" w:rsidP="00AE1D29">
            <w:pPr>
              <w:pStyle w:val="Default"/>
              <w:ind w:left="142"/>
              <w:jc w:val="both"/>
              <w:rPr>
                <w:bCs/>
                <w:sz w:val="22"/>
                <w:szCs w:val="22"/>
              </w:rPr>
            </w:pPr>
            <w:r w:rsidRPr="00AE1D29">
              <w:rPr>
                <w:bCs/>
                <w:sz w:val="22"/>
                <w:szCs w:val="22"/>
              </w:rPr>
              <w:t>Czynności procesowe stron</w:t>
            </w:r>
            <w:r w:rsidR="0002217F" w:rsidRPr="00AE1D29">
              <w:rPr>
                <w:bCs/>
                <w:sz w:val="22"/>
                <w:szCs w:val="22"/>
              </w:rPr>
              <w:t>, koszty procesu</w:t>
            </w:r>
            <w:r w:rsidR="00AE1D29" w:rsidRPr="00AE1D29">
              <w:rPr>
                <w:bCs/>
                <w:sz w:val="22"/>
                <w:szCs w:val="22"/>
              </w:rPr>
              <w:t xml:space="preserve">; </w:t>
            </w:r>
            <w:r w:rsidR="0002217F" w:rsidRPr="00AE1D29">
              <w:rPr>
                <w:bCs/>
                <w:sz w:val="22"/>
                <w:szCs w:val="22"/>
              </w:rPr>
              <w:t>Przebieg rozprawy</w:t>
            </w:r>
            <w:r w:rsidR="00AE1D29" w:rsidRPr="00AE1D29">
              <w:rPr>
                <w:bCs/>
                <w:sz w:val="22"/>
                <w:szCs w:val="22"/>
              </w:rPr>
              <w:t xml:space="preserve">; </w:t>
            </w:r>
            <w:r w:rsidR="0002217F" w:rsidRPr="00AE1D29">
              <w:rPr>
                <w:bCs/>
                <w:sz w:val="22"/>
                <w:szCs w:val="22"/>
              </w:rPr>
              <w:t>Ugoda sądowa oraz zawarta przed mediatorem</w:t>
            </w:r>
            <w:r w:rsidR="00AE1D29" w:rsidRPr="00AE1D29">
              <w:rPr>
                <w:bCs/>
                <w:sz w:val="22"/>
                <w:szCs w:val="22"/>
              </w:rPr>
              <w:t xml:space="preserve">; </w:t>
            </w:r>
            <w:r w:rsidR="0002217F" w:rsidRPr="00AE1D29">
              <w:rPr>
                <w:bCs/>
                <w:sz w:val="22"/>
                <w:szCs w:val="22"/>
              </w:rPr>
              <w:t>Zawieszenie i umorzenie postępowania</w:t>
            </w:r>
            <w:r w:rsidR="00AE1D29" w:rsidRPr="00AE1D29">
              <w:rPr>
                <w:bCs/>
                <w:sz w:val="22"/>
                <w:szCs w:val="22"/>
              </w:rPr>
              <w:t xml:space="preserve">; </w:t>
            </w:r>
            <w:r w:rsidR="0002217F" w:rsidRPr="00AE1D29">
              <w:rPr>
                <w:bCs/>
                <w:sz w:val="22"/>
                <w:szCs w:val="22"/>
              </w:rPr>
              <w:t>Środki zaskarżenia</w:t>
            </w:r>
            <w:r w:rsidR="00AE1D29" w:rsidRPr="00AE1D29">
              <w:rPr>
                <w:bCs/>
                <w:sz w:val="22"/>
                <w:szCs w:val="22"/>
              </w:rPr>
              <w:t xml:space="preserve">; </w:t>
            </w:r>
            <w:r w:rsidRPr="00AE1D29">
              <w:rPr>
                <w:sz w:val="22"/>
                <w:szCs w:val="22"/>
              </w:rPr>
              <w:t xml:space="preserve">Czynności procesowe stron i uczestników postępowania. Pisma procesowe </w:t>
            </w:r>
            <w:r w:rsidR="0041719B" w:rsidRPr="00AE1D29">
              <w:rPr>
                <w:sz w:val="22"/>
                <w:szCs w:val="22"/>
              </w:rPr>
              <w:t>(pozew, odpowiedź na pozew, cofnięcie pozwu pisma przygotowawcze składane na wezwanie sądu, wniosek o zezwolenie na złożenie pisma przygotowawczego, wniosek o przeprowadzenie dowodów, wniosek o zabezpieczenie dowodu, pełnomocnictwa procesowe, skargi oraz pisma związane z zaskarżaniem orzeczeń sądowych, pisma w postępowaniu nieprocesowym</w:t>
            </w:r>
            <w:r w:rsidR="00AE1D29" w:rsidRPr="00AE1D29">
              <w:rPr>
                <w:bCs/>
                <w:sz w:val="22"/>
                <w:szCs w:val="22"/>
              </w:rPr>
              <w:t xml:space="preserve">; </w:t>
            </w:r>
            <w:r w:rsidRPr="00AE1D29">
              <w:rPr>
                <w:sz w:val="22"/>
                <w:szCs w:val="22"/>
              </w:rPr>
              <w:t>Doręczenia</w:t>
            </w:r>
            <w:r w:rsidR="00AE1D29" w:rsidRPr="00AE1D29">
              <w:rPr>
                <w:sz w:val="22"/>
                <w:szCs w:val="22"/>
              </w:rPr>
              <w:t xml:space="preserve">; </w:t>
            </w:r>
            <w:r w:rsidRPr="00AE1D29">
              <w:rPr>
                <w:sz w:val="22"/>
                <w:szCs w:val="22"/>
              </w:rPr>
              <w:t>Terminy (rodzaje terminów, uchybienie terminowi i jego przywrócenie)</w:t>
            </w:r>
            <w:r w:rsidR="00AE1D29" w:rsidRPr="00AE1D29">
              <w:rPr>
                <w:bCs/>
                <w:sz w:val="22"/>
                <w:szCs w:val="22"/>
              </w:rPr>
              <w:t xml:space="preserve">; </w:t>
            </w:r>
            <w:r w:rsidRPr="00AE1D29">
              <w:rPr>
                <w:sz w:val="22"/>
                <w:szCs w:val="22"/>
              </w:rPr>
              <w:t>Wszczęcie postępowania (wytoczenie powództwa oraz skutki wytoczenia powództwa i doręczenia pozwu). Rodzaje orzeczeń sądowych</w:t>
            </w:r>
            <w:r w:rsidR="00AE1D29" w:rsidRPr="00AE1D29">
              <w:rPr>
                <w:bCs/>
                <w:sz w:val="22"/>
                <w:szCs w:val="22"/>
              </w:rPr>
              <w:t xml:space="preserve">; </w:t>
            </w:r>
            <w:r w:rsidRPr="00AE1D29">
              <w:rPr>
                <w:sz w:val="22"/>
                <w:szCs w:val="22"/>
              </w:rPr>
              <w:t xml:space="preserve">Postępowanie nakazowe i upominawcze, postępowanie uproszczone, postępowanie egzekucyjne (tytuł egzekucyjny, powództwa </w:t>
            </w:r>
            <w:proofErr w:type="spellStart"/>
            <w:r w:rsidRPr="00AE1D29">
              <w:rPr>
                <w:sz w:val="22"/>
                <w:szCs w:val="22"/>
              </w:rPr>
              <w:t>przeciw</w:t>
            </w:r>
            <w:r w:rsidR="00E870DD" w:rsidRPr="00AE1D29">
              <w:rPr>
                <w:sz w:val="22"/>
                <w:szCs w:val="22"/>
              </w:rPr>
              <w:t>egzekucyjne</w:t>
            </w:r>
            <w:proofErr w:type="spellEnd"/>
            <w:r w:rsidR="00E870DD" w:rsidRPr="00AE1D29">
              <w:rPr>
                <w:sz w:val="22"/>
                <w:szCs w:val="22"/>
              </w:rPr>
              <w:t>, rodzaje egzekucji)</w:t>
            </w:r>
            <w:r w:rsidR="00AE1D29" w:rsidRPr="00AE1D29">
              <w:rPr>
                <w:bCs/>
                <w:sz w:val="22"/>
                <w:szCs w:val="22"/>
              </w:rPr>
              <w:t xml:space="preserve">; </w:t>
            </w:r>
            <w:r w:rsidR="00E870DD" w:rsidRPr="00AE1D29">
              <w:rPr>
                <w:bCs/>
                <w:sz w:val="22"/>
                <w:szCs w:val="22"/>
              </w:rPr>
              <w:t>Forma czynności prawnych (kazusy)</w:t>
            </w:r>
            <w:r w:rsidR="00AE1D29" w:rsidRPr="00AE1D29">
              <w:rPr>
                <w:bCs/>
                <w:sz w:val="22"/>
                <w:szCs w:val="22"/>
              </w:rPr>
              <w:t xml:space="preserve">; </w:t>
            </w:r>
            <w:r w:rsidR="00E870DD" w:rsidRPr="00AE1D29">
              <w:rPr>
                <w:bCs/>
                <w:sz w:val="22"/>
                <w:szCs w:val="22"/>
              </w:rPr>
              <w:t>Wady oświadczeń woli, skutki wadliwych czynności prawnych (kazusy)</w:t>
            </w:r>
            <w:r w:rsidR="00AE1D29" w:rsidRPr="00AE1D29">
              <w:rPr>
                <w:bCs/>
                <w:sz w:val="22"/>
                <w:szCs w:val="22"/>
              </w:rPr>
              <w:t xml:space="preserve">; </w:t>
            </w:r>
            <w:r w:rsidR="00E870DD" w:rsidRPr="00AE1D29">
              <w:rPr>
                <w:bCs/>
                <w:sz w:val="22"/>
                <w:szCs w:val="22"/>
              </w:rPr>
              <w:t>Osoby fizyczne: pojęcie, zdolność prawna i zdolność do czynności prawnych (kazusy)</w:t>
            </w:r>
          </w:p>
        </w:tc>
      </w:tr>
    </w:tbl>
    <w:p w:rsidR="003F139F" w:rsidRPr="00AE1D29" w:rsidRDefault="003F139F" w:rsidP="003F139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AE1D29">
        <w:rPr>
          <w:rFonts w:ascii="Times New Roman" w:eastAsia="Times New Roman" w:hAnsi="Times New Roman" w:cs="Times New Roman"/>
          <w:lang w:eastAsia="pl-PL"/>
        </w:rPr>
        <w:t> </w:t>
      </w:r>
    </w:p>
    <w:tbl>
      <w:tblPr>
        <w:tblW w:w="10632" w:type="dxa"/>
        <w:tblInd w:w="-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44"/>
        <w:gridCol w:w="8788"/>
      </w:tblGrid>
      <w:tr w:rsidR="00796332" w:rsidRPr="00AE1D29" w:rsidTr="0026206A">
        <w:tc>
          <w:tcPr>
            <w:tcW w:w="18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26206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Literatura podstawowa </w:t>
            </w:r>
          </w:p>
        </w:tc>
        <w:tc>
          <w:tcPr>
            <w:tcW w:w="878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AE1DF7" w:rsidRPr="00AE1D29" w:rsidRDefault="00AE1DF7" w:rsidP="002620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567"/>
              <w:jc w:val="both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J. Ignatowicz, K. Stefaniak, A. Wolter, Prawo cywilne, Zarys części ogólnej, Warszawa 2020.</w:t>
            </w:r>
          </w:p>
          <w:p w:rsidR="00AE1DF7" w:rsidRPr="00AE1D29" w:rsidRDefault="00114440" w:rsidP="002620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567"/>
              <w:jc w:val="both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 xml:space="preserve">W. </w:t>
            </w:r>
            <w:proofErr w:type="spellStart"/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Broniewicz</w:t>
            </w:r>
            <w:proofErr w:type="spellEnd"/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, A. Marciniak, I. Kunicki, Postępowanie cywilne w zarysie, Warszawa 2020</w:t>
            </w:r>
          </w:p>
          <w:p w:rsidR="00796332" w:rsidRPr="00AE1D29" w:rsidRDefault="00796332" w:rsidP="0026206A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567"/>
              <w:jc w:val="both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M. Białecki, A. Klich, A. Zieliński, Pisma procesowe w sprawach cywilnych z objaśnieniami, Warszawa 2021</w:t>
            </w:r>
          </w:p>
        </w:tc>
      </w:tr>
      <w:tr w:rsidR="00796332" w:rsidRPr="00AE1D29" w:rsidTr="0026206A">
        <w:tc>
          <w:tcPr>
            <w:tcW w:w="18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26206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Literatura uzupełniająca  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14440" w:rsidRPr="00AE1D29" w:rsidRDefault="00114440" w:rsidP="002620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567"/>
              <w:jc w:val="both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Z. Radwański, A. Olejniczak, Prawo cywilne, część ogólna, Warszawa 2019,</w:t>
            </w:r>
          </w:p>
          <w:p w:rsidR="003F139F" w:rsidRPr="00AE1D29" w:rsidRDefault="00114440" w:rsidP="002620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567"/>
              <w:jc w:val="both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Akt prawny - Kodek cywilny</w:t>
            </w:r>
          </w:p>
          <w:p w:rsidR="00114440" w:rsidRPr="00AE1D29" w:rsidRDefault="00114440" w:rsidP="002620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567"/>
              <w:jc w:val="both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Akt prawny – Kodek postępowania cywilnego</w:t>
            </w:r>
          </w:p>
        </w:tc>
      </w:tr>
      <w:tr w:rsidR="00796332" w:rsidRPr="00AE1D29" w:rsidTr="0026206A">
        <w:tc>
          <w:tcPr>
            <w:tcW w:w="18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26206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Metody kształcenia </w:t>
            </w:r>
          </w:p>
        </w:tc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B45F5F" w:rsidP="00AE1D29">
            <w:pPr>
              <w:spacing w:after="0" w:line="240" w:lineRule="auto"/>
              <w:ind w:left="141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AE1D29">
              <w:rPr>
                <w:rFonts w:ascii="Times New Roman" w:hAnsi="Times New Roman" w:cs="Times New Roman"/>
              </w:rPr>
              <w:t>Wykład z prezentacją multimedialną</w:t>
            </w:r>
          </w:p>
          <w:p w:rsidR="003F139F" w:rsidRPr="00AE1D29" w:rsidRDefault="00B45F5F" w:rsidP="00AE1D29">
            <w:pPr>
              <w:spacing w:after="0" w:line="240" w:lineRule="auto"/>
              <w:ind w:left="141"/>
              <w:jc w:val="both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hAnsi="Times New Roman" w:cs="Times New Roman"/>
              </w:rPr>
              <w:t xml:space="preserve">Ćwiczenia – </w:t>
            </w:r>
            <w:r w:rsidR="00114440" w:rsidRPr="00AE1D29">
              <w:rPr>
                <w:rFonts w:ascii="Times New Roman" w:hAnsi="Times New Roman" w:cs="Times New Roman"/>
              </w:rPr>
              <w:t>aktywizacja studentów poprzez analizę r</w:t>
            </w:r>
            <w:r w:rsidRPr="00AE1D29">
              <w:rPr>
                <w:rFonts w:ascii="Times New Roman" w:hAnsi="Times New Roman" w:cs="Times New Roman"/>
              </w:rPr>
              <w:t>o</w:t>
            </w:r>
            <w:r w:rsidR="00114440" w:rsidRPr="00AE1D29">
              <w:rPr>
                <w:rFonts w:ascii="Times New Roman" w:hAnsi="Times New Roman" w:cs="Times New Roman"/>
              </w:rPr>
              <w:t xml:space="preserve">związywanie kazusów, dyskusja dydaktyczna, przygotowywanie projektów pism procesowych </w:t>
            </w:r>
            <w:r w:rsidR="00B64F51" w:rsidRPr="00AE1D29">
              <w:rPr>
                <w:rFonts w:ascii="Times New Roman" w:hAnsi="Times New Roman" w:cs="Times New Roman"/>
              </w:rPr>
              <w:t xml:space="preserve">. </w:t>
            </w:r>
            <w:r w:rsidRPr="00AE1D29">
              <w:rPr>
                <w:rFonts w:ascii="Times New Roman" w:hAnsi="Times New Roman" w:cs="Times New Roman"/>
              </w:rPr>
              <w:t>Konsultacje</w:t>
            </w:r>
          </w:p>
        </w:tc>
      </w:tr>
    </w:tbl>
    <w:p w:rsidR="003F139F" w:rsidRPr="00AE1D29" w:rsidRDefault="003F139F" w:rsidP="003F139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AE1D29">
        <w:rPr>
          <w:rFonts w:ascii="Times New Roman" w:eastAsia="Times New Roman" w:hAnsi="Times New Roman" w:cs="Times New Roman"/>
          <w:lang w:eastAsia="pl-PL"/>
        </w:rPr>
        <w:t> </w:t>
      </w:r>
    </w:p>
    <w:tbl>
      <w:tblPr>
        <w:tblW w:w="10632" w:type="dxa"/>
        <w:tblInd w:w="-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2"/>
        <w:gridCol w:w="5092"/>
        <w:gridCol w:w="2988"/>
      </w:tblGrid>
      <w:tr w:rsidR="00C4361C" w:rsidRPr="00AE1D29" w:rsidTr="00AE1D29">
        <w:tc>
          <w:tcPr>
            <w:tcW w:w="76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Metody weryfikacji efektów uczenia się 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Nr efektu uczenia się/grupy efektów </w:t>
            </w:r>
          </w:p>
        </w:tc>
      </w:tr>
      <w:tr w:rsidR="00C4361C" w:rsidRPr="00AE1D29" w:rsidTr="0026206A">
        <w:trPr>
          <w:trHeight w:val="377"/>
        </w:trPr>
        <w:tc>
          <w:tcPr>
            <w:tcW w:w="76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26206A" w:rsidP="0026206A">
            <w:pPr>
              <w:tabs>
                <w:tab w:val="left" w:pos="2446"/>
              </w:tabs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pl-PL"/>
              </w:rPr>
              <w:t>Zaliczenie pisemne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26206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C4361C" w:rsidRPr="00AE1D29">
              <w:rPr>
                <w:rFonts w:ascii="Times New Roman" w:eastAsia="Times New Roman" w:hAnsi="Times New Roman" w:cs="Times New Roman"/>
                <w:lang w:eastAsia="pl-PL"/>
              </w:rPr>
              <w:t>01</w:t>
            </w:r>
            <w:r w:rsidR="00B64F51" w:rsidRPr="00AE1D29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="00C4361C" w:rsidRPr="00AE1D29">
              <w:rPr>
                <w:rFonts w:ascii="Times New Roman" w:eastAsia="Times New Roman" w:hAnsi="Times New Roman" w:cs="Times New Roman"/>
                <w:lang w:eastAsia="pl-PL"/>
              </w:rPr>
              <w:t>02,03,06,07</w:t>
            </w:r>
            <w:r w:rsidR="00B64F51" w:rsidRPr="00AE1D29">
              <w:rPr>
                <w:rFonts w:ascii="Times New Roman" w:eastAsia="Times New Roman" w:hAnsi="Times New Roman" w:cs="Times New Roman"/>
                <w:lang w:eastAsia="pl-PL"/>
              </w:rPr>
              <w:t>,08</w:t>
            </w:r>
          </w:p>
        </w:tc>
      </w:tr>
      <w:tr w:rsidR="00C4361C" w:rsidRPr="00AE1D29" w:rsidTr="0026206A">
        <w:trPr>
          <w:trHeight w:val="332"/>
        </w:trPr>
        <w:tc>
          <w:tcPr>
            <w:tcW w:w="76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F139F" w:rsidRPr="00AE1D29" w:rsidRDefault="003F139F" w:rsidP="0026206A">
            <w:pPr>
              <w:spacing w:after="0" w:line="240" w:lineRule="auto"/>
              <w:ind w:left="142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101D93" w:rsidRPr="00AE1D29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pl-PL"/>
              </w:rPr>
              <w:t>Sporządzanie projektów pism procesowych w p</w:t>
            </w:r>
            <w:r w:rsidR="0026206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pl-PL"/>
              </w:rPr>
              <w:t xml:space="preserve">ostępowaniu cywilnym        </w:t>
            </w: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="00101D93" w:rsidRPr="00AE1D29">
              <w:rPr>
                <w:rFonts w:ascii="Times New Roman" w:eastAsia="Times New Roman" w:hAnsi="Times New Roman" w:cs="Times New Roman"/>
                <w:lang w:eastAsia="pl-PL"/>
              </w:rPr>
              <w:t>03,04</w:t>
            </w:r>
            <w:r w:rsidR="00B64F51" w:rsidRPr="00AE1D29">
              <w:rPr>
                <w:rFonts w:ascii="Times New Roman" w:eastAsia="Times New Roman" w:hAnsi="Times New Roman" w:cs="Times New Roman"/>
                <w:lang w:eastAsia="pl-PL"/>
              </w:rPr>
              <w:t>,05,08,09</w:t>
            </w:r>
          </w:p>
        </w:tc>
      </w:tr>
      <w:tr w:rsidR="00B64F51" w:rsidRPr="00AE1D29" w:rsidTr="00AE1D29">
        <w:tc>
          <w:tcPr>
            <w:tcW w:w="76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B64F51" w:rsidRPr="00AE1D29" w:rsidRDefault="00B64F51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B64F51" w:rsidRPr="00AE1D29" w:rsidRDefault="00B64F51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C4361C" w:rsidRPr="00AE1D29" w:rsidTr="0026206A"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AE1D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Formy i warunki zaliczenia </w:t>
            </w:r>
          </w:p>
        </w:tc>
        <w:tc>
          <w:tcPr>
            <w:tcW w:w="808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AE5349" w:rsidRPr="00AE1D29" w:rsidRDefault="0026206A" w:rsidP="0026206A">
            <w:pPr>
              <w:spacing w:after="0" w:line="240" w:lineRule="auto"/>
              <w:ind w:left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lang w:eastAsia="pl-PL"/>
              </w:rPr>
              <w:t>Zaliczenie pisemne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złożone</w:t>
            </w:r>
            <w:r w:rsidR="00AE5349" w:rsidRPr="00AE1D29">
              <w:rPr>
                <w:rFonts w:ascii="Times New Roman" w:eastAsia="Times New Roman" w:hAnsi="Times New Roman" w:cs="Times New Roman"/>
                <w:lang w:eastAsia="pl-PL"/>
              </w:rPr>
              <w:t xml:space="preserve"> z dwóch części. Pierwsza część testowa, druga część polegająca na rozwiązaniu kazusów. Minimum punktów potrzebnych do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zaliczenia przedmiotu</w:t>
            </w:r>
            <w:r w:rsidR="00AE5349" w:rsidRPr="00AE1D29">
              <w:rPr>
                <w:rFonts w:ascii="Times New Roman" w:eastAsia="Times New Roman" w:hAnsi="Times New Roman" w:cs="Times New Roman"/>
                <w:lang w:eastAsia="pl-PL"/>
              </w:rPr>
              <w:t xml:space="preserve">: 10 pkt. z testu i 5 pkt. z części </w:t>
            </w:r>
            <w:proofErr w:type="spellStart"/>
            <w:r w:rsidR="00AE5349" w:rsidRPr="00AE1D29">
              <w:rPr>
                <w:rFonts w:ascii="Times New Roman" w:eastAsia="Times New Roman" w:hAnsi="Times New Roman" w:cs="Times New Roman"/>
                <w:lang w:eastAsia="pl-PL"/>
              </w:rPr>
              <w:t>kazusowej</w:t>
            </w:r>
            <w:proofErr w:type="spellEnd"/>
            <w:r w:rsidR="00AE5349" w:rsidRPr="00AE1D29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:rsidR="003F139F" w:rsidRPr="00AE1D29" w:rsidRDefault="00AE5349" w:rsidP="0026206A">
            <w:pPr>
              <w:spacing w:after="0" w:line="240" w:lineRule="auto"/>
              <w:ind w:left="142"/>
              <w:jc w:val="both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Zaliczenie ćwiczeń</w:t>
            </w:r>
            <w:bookmarkStart w:id="0" w:name="_GoBack"/>
            <w:bookmarkEnd w:id="0"/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 xml:space="preserve"> zwiększa ocenę końcową (pod warunkiem uzyskania oceny pozytywnej z egzaminu)</w:t>
            </w:r>
          </w:p>
        </w:tc>
      </w:tr>
    </w:tbl>
    <w:p w:rsidR="00AE1D29" w:rsidRPr="00AE1D29" w:rsidRDefault="003F139F" w:rsidP="003F139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AE1D29">
        <w:rPr>
          <w:rFonts w:ascii="Times New Roman" w:eastAsia="Times New Roman" w:hAnsi="Times New Roman" w:cs="Times New Roman"/>
          <w:lang w:eastAsia="pl-PL"/>
        </w:rPr>
        <w:lastRenderedPageBreak/>
        <w:t> </w:t>
      </w:r>
    </w:p>
    <w:tbl>
      <w:tblPr>
        <w:tblW w:w="10632" w:type="dxa"/>
        <w:tblInd w:w="-8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96"/>
        <w:gridCol w:w="2156"/>
        <w:gridCol w:w="3280"/>
      </w:tblGrid>
      <w:tr w:rsidR="003F139F" w:rsidRPr="00AE1D29" w:rsidTr="00AE1D29">
        <w:tc>
          <w:tcPr>
            <w:tcW w:w="1063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NAKŁAD PRACY STUDENTA </w:t>
            </w:r>
          </w:p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color w:val="FF0000"/>
                <w:lang w:eastAsia="pl-PL"/>
              </w:rPr>
              <w:t> </w:t>
            </w:r>
          </w:p>
        </w:tc>
      </w:tr>
      <w:tr w:rsidR="003F139F" w:rsidRPr="00AE1D29" w:rsidTr="00AE1D29">
        <w:trPr>
          <w:trHeight w:val="300"/>
        </w:trPr>
        <w:tc>
          <w:tcPr>
            <w:tcW w:w="5196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Rodzaj działań/zajęć </w:t>
            </w:r>
          </w:p>
        </w:tc>
        <w:tc>
          <w:tcPr>
            <w:tcW w:w="5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Liczba godzin </w:t>
            </w:r>
          </w:p>
        </w:tc>
      </w:tr>
      <w:tr w:rsidR="003F139F" w:rsidRPr="00AE1D29" w:rsidTr="00AE1D29">
        <w:trPr>
          <w:trHeight w:val="300"/>
        </w:trPr>
        <w:tc>
          <w:tcPr>
            <w:tcW w:w="5196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Ogółem 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W tym zajęcia powiązane  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br/>
              <w:t>z praktycznym przygotowaniem zawodowym </w:t>
            </w:r>
          </w:p>
        </w:tc>
      </w:tr>
      <w:tr w:rsidR="003F139F" w:rsidRPr="00AE1D29" w:rsidTr="00AE1D29">
        <w:trPr>
          <w:trHeight w:val="300"/>
        </w:trPr>
        <w:tc>
          <w:tcPr>
            <w:tcW w:w="51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Udział w wykładach 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85042E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  <w:r w:rsidR="003F139F"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3F139F" w:rsidRPr="00AE1D29" w:rsidTr="00AE1D29">
        <w:trPr>
          <w:trHeight w:val="300"/>
        </w:trPr>
        <w:tc>
          <w:tcPr>
            <w:tcW w:w="51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Samodzielne studiowanie  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4466BF" w:rsidP="004466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10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3F139F" w:rsidRPr="00AE1D29" w:rsidTr="00AE1D29">
        <w:trPr>
          <w:trHeight w:val="300"/>
        </w:trPr>
        <w:tc>
          <w:tcPr>
            <w:tcW w:w="51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Udział w ćwiczeniach audytoryjnych                                 i laboratoryjnych, warsztatach, seminariach 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4466B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  <w:r w:rsidR="003F139F"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101D93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  <w:r w:rsidR="003F139F"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3F139F" w:rsidRPr="00AE1D29" w:rsidTr="00AE1D29">
        <w:trPr>
          <w:trHeight w:val="300"/>
        </w:trPr>
        <w:tc>
          <w:tcPr>
            <w:tcW w:w="51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Samodzielne przygotowywanie się do ćwiczeń 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4466B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  <w:r w:rsidR="003F139F"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101D93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  <w:r w:rsidR="003F139F"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3F139F" w:rsidRPr="00AE1D29" w:rsidTr="00AE1D29">
        <w:trPr>
          <w:trHeight w:val="300"/>
        </w:trPr>
        <w:tc>
          <w:tcPr>
            <w:tcW w:w="51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Przygotowanie projektu / eseju / itp.</w:t>
            </w:r>
            <w:r w:rsidRPr="00AE1D29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 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4466BF" w:rsidP="004466B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15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101D93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15</w:t>
            </w:r>
            <w:r w:rsidR="003F139F"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3F139F" w:rsidRPr="00AE1D29" w:rsidTr="00AE1D29">
        <w:trPr>
          <w:trHeight w:val="300"/>
        </w:trPr>
        <w:tc>
          <w:tcPr>
            <w:tcW w:w="51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Przygotowanie się do egzaminu / zaliczenia 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4466B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101D93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10</w:t>
            </w:r>
            <w:r w:rsidR="003F139F"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3F139F" w:rsidRPr="00AE1D29" w:rsidTr="00AE1D29">
        <w:trPr>
          <w:trHeight w:val="300"/>
        </w:trPr>
        <w:tc>
          <w:tcPr>
            <w:tcW w:w="51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Udział w konsultacjach 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101D93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0,1</w:t>
            </w:r>
            <w:r w:rsidR="003F139F"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101D93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0,1</w:t>
            </w:r>
            <w:r w:rsidR="003F139F"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3F139F" w:rsidRPr="00AE1D29" w:rsidTr="00AE1D29">
        <w:trPr>
          <w:trHeight w:val="300"/>
        </w:trPr>
        <w:tc>
          <w:tcPr>
            <w:tcW w:w="51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Inne 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3F139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3F139F" w:rsidRPr="00AE1D29" w:rsidTr="00AE1D29">
        <w:trPr>
          <w:trHeight w:val="300"/>
        </w:trPr>
        <w:tc>
          <w:tcPr>
            <w:tcW w:w="51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ŁĄCZNY nakład pracy studenta w godz. 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4466BF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75</w:t>
            </w:r>
            <w:r w:rsidR="00101D93" w:rsidRPr="00AE1D29">
              <w:rPr>
                <w:rFonts w:ascii="Times New Roman" w:eastAsia="Times New Roman" w:hAnsi="Times New Roman" w:cs="Times New Roman"/>
                <w:lang w:eastAsia="pl-PL"/>
              </w:rPr>
              <w:t>,1</w:t>
            </w:r>
          </w:p>
        </w:tc>
        <w:tc>
          <w:tcPr>
            <w:tcW w:w="32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3F139F" w:rsidRPr="00AE1D29" w:rsidRDefault="00101D93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50,1</w:t>
            </w:r>
            <w:r w:rsidR="003F139F"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</w:tr>
      <w:tr w:rsidR="003F139F" w:rsidRPr="00AE1D29" w:rsidTr="00AE1D29">
        <w:trPr>
          <w:trHeight w:val="300"/>
        </w:trPr>
        <w:tc>
          <w:tcPr>
            <w:tcW w:w="51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punktów ECTS za przedmiot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5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3F139F" w:rsidRPr="0026206A" w:rsidRDefault="00286A22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6206A">
              <w:rPr>
                <w:rFonts w:ascii="Times New Roman" w:eastAsia="Times New Roman" w:hAnsi="Times New Roman" w:cs="Times New Roman"/>
                <w:b/>
                <w:lang w:eastAsia="pl-PL"/>
              </w:rPr>
              <w:t>3</w:t>
            </w:r>
          </w:p>
        </w:tc>
      </w:tr>
      <w:tr w:rsidR="003F139F" w:rsidRPr="00AE1D29" w:rsidTr="00AE1D29">
        <w:trPr>
          <w:trHeight w:val="300"/>
        </w:trPr>
        <w:tc>
          <w:tcPr>
            <w:tcW w:w="51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punktów ECTS przypisana do dyscypliny naukowej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5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3F139F" w:rsidRPr="0026206A" w:rsidRDefault="0026206A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n</w:t>
            </w:r>
            <w:r w:rsidR="00D54E74" w:rsidRPr="0026206A">
              <w:rPr>
                <w:rFonts w:ascii="Times New Roman" w:eastAsia="Times New Roman" w:hAnsi="Times New Roman" w:cs="Times New Roman"/>
                <w:b/>
                <w:lang w:eastAsia="pl-PL"/>
              </w:rPr>
              <w:t>auki prawne</w:t>
            </w:r>
            <w:r w:rsidR="003F139F" w:rsidRPr="0026206A">
              <w:rPr>
                <w:rFonts w:ascii="Times New Roman" w:eastAsia="Times New Roman" w:hAnsi="Times New Roman" w:cs="Times New Roman"/>
                <w:b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- 3</w:t>
            </w:r>
          </w:p>
        </w:tc>
      </w:tr>
      <w:tr w:rsidR="003F139F" w:rsidRPr="00AE1D29" w:rsidTr="00AE1D29">
        <w:trPr>
          <w:trHeight w:val="300"/>
        </w:trPr>
        <w:tc>
          <w:tcPr>
            <w:tcW w:w="519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punktów ECTS związana z zajęciami praktycznymi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54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3F139F" w:rsidRPr="0026206A" w:rsidRDefault="00101D93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6206A">
              <w:rPr>
                <w:rFonts w:ascii="Times New Roman" w:eastAsia="Times New Roman" w:hAnsi="Times New Roman" w:cs="Times New Roman"/>
                <w:b/>
                <w:lang w:eastAsia="pl-PL"/>
              </w:rPr>
              <w:t>2,0</w:t>
            </w:r>
            <w:r w:rsidR="003F139F" w:rsidRPr="0026206A">
              <w:rPr>
                <w:rFonts w:ascii="Times New Roman" w:eastAsia="Times New Roman" w:hAnsi="Times New Roman" w:cs="Times New Roman"/>
                <w:b/>
                <w:lang w:eastAsia="pl-PL"/>
              </w:rPr>
              <w:t> </w:t>
            </w:r>
          </w:p>
        </w:tc>
      </w:tr>
      <w:tr w:rsidR="003F139F" w:rsidRPr="00AE1D29" w:rsidTr="00AE1D29">
        <w:trPr>
          <w:trHeight w:val="300"/>
        </w:trPr>
        <w:tc>
          <w:tcPr>
            <w:tcW w:w="519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hideMark/>
          </w:tcPr>
          <w:p w:rsidR="003F139F" w:rsidRPr="00AE1D29" w:rsidRDefault="003F139F" w:rsidP="003F139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pl-PL"/>
              </w:rPr>
            </w:pPr>
            <w:r w:rsidRPr="00AE1D2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punktów ECTS  za zajęciach wymagające bezpośredniego udziału nauczycieli akademickich</w:t>
            </w:r>
            <w:r w:rsidRPr="00AE1D29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</w:tc>
        <w:tc>
          <w:tcPr>
            <w:tcW w:w="5436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  <w:hideMark/>
          </w:tcPr>
          <w:p w:rsidR="003F139F" w:rsidRPr="0026206A" w:rsidRDefault="00101D93" w:rsidP="003F139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26206A">
              <w:rPr>
                <w:rFonts w:ascii="Times New Roman" w:eastAsia="Times New Roman" w:hAnsi="Times New Roman" w:cs="Times New Roman"/>
                <w:b/>
                <w:lang w:eastAsia="pl-PL"/>
              </w:rPr>
              <w:t>1,2</w:t>
            </w:r>
            <w:r w:rsidR="003F139F" w:rsidRPr="0026206A">
              <w:rPr>
                <w:rFonts w:ascii="Times New Roman" w:eastAsia="Times New Roman" w:hAnsi="Times New Roman" w:cs="Times New Roman"/>
                <w:b/>
                <w:lang w:eastAsia="pl-PL"/>
              </w:rPr>
              <w:t> </w:t>
            </w:r>
          </w:p>
        </w:tc>
      </w:tr>
    </w:tbl>
    <w:p w:rsidR="00E3624D" w:rsidRPr="00AE1D29" w:rsidRDefault="00E3624D">
      <w:pPr>
        <w:rPr>
          <w:rFonts w:ascii="Times New Roman" w:hAnsi="Times New Roman" w:cs="Times New Roman"/>
        </w:rPr>
      </w:pPr>
    </w:p>
    <w:sectPr w:rsidR="00E3624D" w:rsidRPr="00AE1D29" w:rsidSect="00D37F1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418B4"/>
    <w:multiLevelType w:val="hybridMultilevel"/>
    <w:tmpl w:val="AE7C4D8C"/>
    <w:lvl w:ilvl="0" w:tplc="BEB837CA">
      <w:start w:val="1"/>
      <w:numFmt w:val="decimal"/>
      <w:lvlText w:val="%1."/>
      <w:lvlJc w:val="left"/>
      <w:pPr>
        <w:ind w:left="705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383A47AA"/>
    <w:multiLevelType w:val="hybridMultilevel"/>
    <w:tmpl w:val="C44AE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2D4E92"/>
    <w:multiLevelType w:val="hybridMultilevel"/>
    <w:tmpl w:val="FC8AFF14"/>
    <w:lvl w:ilvl="0" w:tplc="0415000F">
      <w:start w:val="1"/>
      <w:numFmt w:val="decimal"/>
      <w:lvlText w:val="%1."/>
      <w:lvlJc w:val="left"/>
      <w:pPr>
        <w:ind w:left="13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80738"/>
    <w:multiLevelType w:val="hybridMultilevel"/>
    <w:tmpl w:val="B768A7F8"/>
    <w:lvl w:ilvl="0" w:tplc="AD202ECC">
      <w:start w:val="1"/>
      <w:numFmt w:val="decimal"/>
      <w:lvlText w:val="%1."/>
      <w:lvlJc w:val="left"/>
      <w:pPr>
        <w:ind w:left="765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/>
  <w:defaultTabStop w:val="708"/>
  <w:hyphenationZone w:val="425"/>
  <w:characterSpacingControl w:val="doNotCompress"/>
  <w:compat/>
  <w:rsids>
    <w:rsidRoot w:val="003F139F"/>
    <w:rsid w:val="0002217F"/>
    <w:rsid w:val="00083537"/>
    <w:rsid w:val="00091CC4"/>
    <w:rsid w:val="000B355D"/>
    <w:rsid w:val="000C4F6D"/>
    <w:rsid w:val="000E3B0A"/>
    <w:rsid w:val="00101D93"/>
    <w:rsid w:val="00114440"/>
    <w:rsid w:val="00144481"/>
    <w:rsid w:val="001569E2"/>
    <w:rsid w:val="00172811"/>
    <w:rsid w:val="0026206A"/>
    <w:rsid w:val="00286A22"/>
    <w:rsid w:val="002934AD"/>
    <w:rsid w:val="002B4E17"/>
    <w:rsid w:val="002D1CFF"/>
    <w:rsid w:val="00351790"/>
    <w:rsid w:val="003A4B95"/>
    <w:rsid w:val="003D72CF"/>
    <w:rsid w:val="003F139F"/>
    <w:rsid w:val="00407B14"/>
    <w:rsid w:val="0041719B"/>
    <w:rsid w:val="004466BF"/>
    <w:rsid w:val="0050322B"/>
    <w:rsid w:val="00532351"/>
    <w:rsid w:val="005435BC"/>
    <w:rsid w:val="00592765"/>
    <w:rsid w:val="0063510A"/>
    <w:rsid w:val="00694BE9"/>
    <w:rsid w:val="007122A5"/>
    <w:rsid w:val="00796332"/>
    <w:rsid w:val="007D7CE8"/>
    <w:rsid w:val="00810037"/>
    <w:rsid w:val="00811789"/>
    <w:rsid w:val="008377AA"/>
    <w:rsid w:val="008439AC"/>
    <w:rsid w:val="0085042E"/>
    <w:rsid w:val="008637A5"/>
    <w:rsid w:val="00A174DC"/>
    <w:rsid w:val="00A4567B"/>
    <w:rsid w:val="00AE1D29"/>
    <w:rsid w:val="00AE1DF7"/>
    <w:rsid w:val="00AE5349"/>
    <w:rsid w:val="00B262DF"/>
    <w:rsid w:val="00B3056C"/>
    <w:rsid w:val="00B45F5F"/>
    <w:rsid w:val="00B64F51"/>
    <w:rsid w:val="00BB1AAB"/>
    <w:rsid w:val="00C4361C"/>
    <w:rsid w:val="00CA1833"/>
    <w:rsid w:val="00CF054E"/>
    <w:rsid w:val="00D07132"/>
    <w:rsid w:val="00D37F18"/>
    <w:rsid w:val="00D54E74"/>
    <w:rsid w:val="00E3624D"/>
    <w:rsid w:val="00E56B78"/>
    <w:rsid w:val="00E844DB"/>
    <w:rsid w:val="00E870DD"/>
    <w:rsid w:val="00F84FD4"/>
    <w:rsid w:val="78734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6B78"/>
  </w:style>
  <w:style w:type="paragraph" w:styleId="Nagwek1">
    <w:name w:val="heading 1"/>
    <w:basedOn w:val="Normalny"/>
    <w:link w:val="Nagwek1Znak"/>
    <w:uiPriority w:val="9"/>
    <w:qFormat/>
    <w:rsid w:val="00C436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436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3F1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3F139F"/>
  </w:style>
  <w:style w:type="character" w:customStyle="1" w:styleId="eop">
    <w:name w:val="eop"/>
    <w:basedOn w:val="Domylnaczcionkaakapitu"/>
    <w:rsid w:val="003F139F"/>
  </w:style>
  <w:style w:type="character" w:customStyle="1" w:styleId="scxw209023708">
    <w:name w:val="scxw209023708"/>
    <w:basedOn w:val="Domylnaczcionkaakapitu"/>
    <w:rsid w:val="003F139F"/>
  </w:style>
  <w:style w:type="paragraph" w:styleId="Tekstpodstawowy">
    <w:name w:val="Body Text"/>
    <w:basedOn w:val="Normalny"/>
    <w:link w:val="TekstpodstawowyZnak"/>
    <w:unhideWhenUsed/>
    <w:rsid w:val="008377AA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377AA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E1DF7"/>
    <w:pPr>
      <w:ind w:left="720"/>
      <w:contextualSpacing/>
    </w:pPr>
  </w:style>
  <w:style w:type="paragraph" w:customStyle="1" w:styleId="Default">
    <w:name w:val="Default"/>
    <w:rsid w:val="008637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C4361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4361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C4361C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C436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C436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436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3F13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3F139F"/>
  </w:style>
  <w:style w:type="character" w:customStyle="1" w:styleId="eop">
    <w:name w:val="eop"/>
    <w:basedOn w:val="Domylnaczcionkaakapitu"/>
    <w:rsid w:val="003F139F"/>
  </w:style>
  <w:style w:type="character" w:customStyle="1" w:styleId="scxw209023708">
    <w:name w:val="scxw209023708"/>
    <w:basedOn w:val="Domylnaczcionkaakapitu"/>
    <w:rsid w:val="003F139F"/>
  </w:style>
  <w:style w:type="paragraph" w:styleId="Tekstpodstawowy">
    <w:name w:val="Body Text"/>
    <w:basedOn w:val="Normalny"/>
    <w:link w:val="TekstpodstawowyZnak"/>
    <w:unhideWhenUsed/>
    <w:rsid w:val="008377AA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377AA"/>
    <w:rPr>
      <w:rFonts w:ascii="Cambria" w:eastAsia="Times New Roman" w:hAnsi="Cambria" w:cs="Times New Roman"/>
      <w:sz w:val="24"/>
      <w:szCs w:val="24"/>
      <w:lang w:val="x-none" w:eastAsia="pl-PL"/>
    </w:rPr>
  </w:style>
  <w:style w:type="paragraph" w:styleId="Akapitzlist">
    <w:name w:val="List Paragraph"/>
    <w:basedOn w:val="Normalny"/>
    <w:uiPriority w:val="34"/>
    <w:qFormat/>
    <w:rsid w:val="00AE1DF7"/>
    <w:pPr>
      <w:ind w:left="720"/>
      <w:contextualSpacing/>
    </w:pPr>
  </w:style>
  <w:style w:type="paragraph" w:customStyle="1" w:styleId="Default">
    <w:name w:val="Default"/>
    <w:rsid w:val="008637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C4361C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4361C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C4361C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C436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9766">
          <w:marLeft w:val="0"/>
          <w:marRight w:val="0"/>
          <w:marTop w:val="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2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6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62792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37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66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5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92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9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9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4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2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43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01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97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4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17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16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61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3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25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36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8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18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00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01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9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55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7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465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1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59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34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44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80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46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62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0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13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5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30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77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5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65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26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7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34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29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4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35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00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55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5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99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07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1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9686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76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614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25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4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39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6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3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82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48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27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917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15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828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327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09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7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4685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84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44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02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06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685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84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30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15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87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4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74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71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8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89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39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07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7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65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97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92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1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717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61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61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50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40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43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68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26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83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41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17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53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03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6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10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131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25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666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53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56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53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0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56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80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0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56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79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38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5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46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19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76698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90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12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97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43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94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447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46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78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83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50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25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2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07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1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07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000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34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67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043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8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52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01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21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1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174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208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29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28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2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93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5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03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75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30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9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2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5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77962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8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32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46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42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15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46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37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1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31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12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2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68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41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2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32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43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34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30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9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55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45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7948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4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33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268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97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81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436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13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67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9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45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8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8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4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0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550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2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75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39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23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1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52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4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54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05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68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36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73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91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0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72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5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7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00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51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28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98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87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77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11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7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03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59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64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4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53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65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14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23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70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60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03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16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8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12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96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8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62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81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24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5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81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80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17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21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86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2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32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63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361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1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77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6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70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296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22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D1151D-5270-4ABE-ACC7-4C5B89C24D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C0FB0C-E141-41BB-A7D1-C1441519B6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1C4DF4-637F-48D9-8DE6-3A1AFD939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1154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2021-11-02T10:36:00Z</dcterms:created>
  <dcterms:modified xsi:type="dcterms:W3CDTF">2021-11-02T10:36:00Z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